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</w:t>
      </w:r>
      <w:r w:rsidR="00CA6998">
        <w:rPr>
          <w:rFonts w:ascii="Times New Roman" w:eastAsia="Times New Roman" w:hAnsi="Times New Roman" w:cs="Times New Roman"/>
          <w:b/>
          <w:sz w:val="24"/>
          <w:szCs w:val="24"/>
        </w:rPr>
        <w:t>седьмого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F6E0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4F6E04">
        <w:rPr>
          <w:rFonts w:ascii="Times New Roman" w:eastAsia="Times New Roman" w:hAnsi="Times New Roman" w:cs="Times New Roman"/>
          <w:b/>
          <w:sz w:val="24"/>
          <w:szCs w:val="24"/>
        </w:rPr>
        <w:t>Золотой ключик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2021 – 2022 учебный год</w:t>
      </w:r>
    </w:p>
    <w:p w:rsidR="003005A6" w:rsidRDefault="003005A6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Рабочая программа образовательной ра</w:t>
      </w:r>
      <w:r w:rsidR="00DD5ABA">
        <w:rPr>
          <w:rFonts w:ascii="Times New Roman" w:hAnsi="Times New Roman" w:cs="Times New Roman"/>
          <w:sz w:val="24"/>
          <w:szCs w:val="24"/>
        </w:rPr>
        <w:t xml:space="preserve">боты с детьми </w:t>
      </w:r>
      <w:r w:rsidR="00CA6998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DD5ABA">
        <w:rPr>
          <w:rFonts w:ascii="Times New Roman" w:hAnsi="Times New Roman" w:cs="Times New Roman"/>
          <w:sz w:val="24"/>
          <w:szCs w:val="24"/>
        </w:rPr>
        <w:t xml:space="preserve">группы № </w:t>
      </w:r>
      <w:r w:rsidR="004F6E04">
        <w:rPr>
          <w:rFonts w:ascii="Times New Roman" w:hAnsi="Times New Roman" w:cs="Times New Roman"/>
          <w:sz w:val="24"/>
          <w:szCs w:val="24"/>
        </w:rPr>
        <w:t xml:space="preserve">2 </w:t>
      </w:r>
      <w:r w:rsidR="00DD5ABA">
        <w:rPr>
          <w:rFonts w:ascii="Times New Roman" w:hAnsi="Times New Roman" w:cs="Times New Roman"/>
          <w:sz w:val="24"/>
          <w:szCs w:val="24"/>
        </w:rPr>
        <w:t>«З</w:t>
      </w:r>
      <w:r w:rsidR="004F6E04">
        <w:rPr>
          <w:rFonts w:ascii="Times New Roman" w:hAnsi="Times New Roman" w:cs="Times New Roman"/>
          <w:sz w:val="24"/>
          <w:szCs w:val="24"/>
        </w:rPr>
        <w:t>олотой ключик</w:t>
      </w:r>
      <w:r w:rsidR="00DD5ABA">
        <w:rPr>
          <w:rFonts w:ascii="Times New Roman" w:hAnsi="Times New Roman" w:cs="Times New Roman"/>
          <w:sz w:val="24"/>
          <w:szCs w:val="24"/>
        </w:rPr>
        <w:t>»</w:t>
      </w:r>
      <w:r w:rsidRPr="0038103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МБДОУ «Детский сад № 47»</w:t>
      </w:r>
      <w:r w:rsidR="00DD5ABA">
        <w:rPr>
          <w:rFonts w:ascii="Times New Roman" w:hAnsi="Times New Roman" w:cs="Times New Roman"/>
          <w:sz w:val="24"/>
          <w:szCs w:val="24"/>
        </w:rPr>
        <w:t xml:space="preserve">, </w:t>
      </w:r>
      <w:r w:rsidRPr="003810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учетом общеобразовательной программы дошкольного образования «От рождения до школы»,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редакцией Н.Е.Вераксы, Т.С.Комаровой, М.А.Васильевой и обеспечивает развитие личности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CA6998">
        <w:rPr>
          <w:rFonts w:ascii="Times New Roman" w:hAnsi="Times New Roman" w:cs="Times New Roman"/>
          <w:sz w:val="24"/>
          <w:szCs w:val="24"/>
        </w:rPr>
        <w:t>6 до 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лет в различных видах деятельности с учетом их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индивидуальных психологических и физиологических особенностей.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предполагающих признание самоценности данного воз</w:t>
      </w:r>
      <w:r w:rsidR="00CA6998">
        <w:rPr>
          <w:rFonts w:ascii="Times New Roman" w:hAnsi="Times New Roman" w:cs="Times New Roman"/>
          <w:sz w:val="24"/>
          <w:szCs w:val="24"/>
        </w:rPr>
        <w:t>растного периода жизни ребенка 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жизни, уважение к личности ребенка, создание условий для развития его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инициативности, творческого потенциала.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и часть, формируемую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реализации требований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образования (далее – ФГОС ДО).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Формируемая часть Программы представлена следующими программами: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Чеменевой А.А., Столмаковой Т.В. «Послушные волны» по обучению плаванию детей в ДОУ»</w:t>
      </w:r>
    </w:p>
    <w:p w:rsidR="00DD5ABA" w:rsidRPr="009E0C4A" w:rsidRDefault="0038103D" w:rsidP="00DD5ABA">
      <w:pPr>
        <w:pStyle w:val="a3"/>
        <w:tabs>
          <w:tab w:val="left" w:pos="307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8103D">
        <w:rPr>
          <w:rFonts w:ascii="Times New Roman" w:hAnsi="Times New Roman"/>
          <w:sz w:val="24"/>
          <w:szCs w:val="24"/>
        </w:rPr>
        <w:t xml:space="preserve">• </w:t>
      </w:r>
      <w:r w:rsidR="00DD5ABA" w:rsidRPr="00035BBE">
        <w:rPr>
          <w:rFonts w:ascii="Times New Roman" w:hAnsi="Times New Roman"/>
        </w:rPr>
        <w:t>Нищевой Н.В. «Обучение</w:t>
      </w:r>
      <w:r w:rsidR="00DD5ABA">
        <w:rPr>
          <w:rFonts w:ascii="Times New Roman" w:hAnsi="Times New Roman"/>
        </w:rPr>
        <w:t xml:space="preserve"> грамоте детей дошкольного возраста». 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развитие личности, мотивации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998">
        <w:rPr>
          <w:rFonts w:ascii="Times New Roman" w:hAnsi="Times New Roman" w:cs="Times New Roman"/>
          <w:sz w:val="24"/>
          <w:szCs w:val="24"/>
        </w:rPr>
        <w:t>7</w:t>
      </w:r>
      <w:r w:rsidRPr="0038103D">
        <w:rPr>
          <w:rFonts w:ascii="Times New Roman" w:hAnsi="Times New Roman" w:cs="Times New Roman"/>
          <w:sz w:val="24"/>
          <w:szCs w:val="24"/>
        </w:rPr>
        <w:t xml:space="preserve"> года жизни в различных видах деятельности и охватывает следующие структурные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познавательное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речевое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социально-коммуникативное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художественно-эстетическое развитие,</w:t>
      </w:r>
    </w:p>
    <w:p w:rsidR="00504A13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sectPr w:rsidR="00504A13" w:rsidRPr="0038103D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8103D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1731D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5A6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589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03D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0484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3645"/>
    <w:rsid w:val="004F447B"/>
    <w:rsid w:val="004F47C4"/>
    <w:rsid w:val="004F53FA"/>
    <w:rsid w:val="004F6DF7"/>
    <w:rsid w:val="004F6E04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CBA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91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A6998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17D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5ABA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5A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Здравствуй</cp:lastModifiedBy>
  <cp:revision>6</cp:revision>
  <dcterms:created xsi:type="dcterms:W3CDTF">2020-10-02T07:18:00Z</dcterms:created>
  <dcterms:modified xsi:type="dcterms:W3CDTF">2021-09-03T07:04:00Z</dcterms:modified>
</cp:coreProperties>
</file>